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8B7" w:rsidRPr="00B118B7" w:rsidRDefault="00B118B7" w:rsidP="00B118B7">
      <w:pPr>
        <w:pStyle w:val="Nadpis1"/>
        <w:keepNext w:val="0"/>
        <w:spacing w:before="0"/>
        <w:jc w:val="center"/>
        <w:rPr>
          <w:b/>
          <w:smallCaps/>
          <w:color w:val="auto"/>
          <w:spacing w:val="20"/>
          <w:sz w:val="24"/>
          <w:szCs w:val="24"/>
        </w:rPr>
      </w:pPr>
      <w:bookmarkStart w:id="0" w:name="_GoBack"/>
      <w:bookmarkEnd w:id="0"/>
      <w:r w:rsidRPr="00B118B7">
        <w:rPr>
          <w:b/>
          <w:smallCaps/>
          <w:color w:val="auto"/>
          <w:spacing w:val="20"/>
          <w:sz w:val="24"/>
          <w:szCs w:val="24"/>
        </w:rPr>
        <w:t>ZÁPIS</w:t>
      </w:r>
    </w:p>
    <w:p w:rsidR="00B118B7" w:rsidRPr="00B118B7" w:rsidRDefault="00B118B7" w:rsidP="00B118B7">
      <w:pPr>
        <w:pStyle w:val="Nadpis1"/>
        <w:keepNext w:val="0"/>
        <w:spacing w:before="0"/>
        <w:jc w:val="center"/>
        <w:rPr>
          <w:b/>
          <w:smallCaps/>
          <w:color w:val="auto"/>
          <w:sz w:val="24"/>
          <w:szCs w:val="24"/>
        </w:rPr>
      </w:pPr>
      <w:proofErr w:type="gramStart"/>
      <w:r w:rsidRPr="00B118B7">
        <w:rPr>
          <w:b/>
          <w:smallCaps/>
          <w:color w:val="auto"/>
          <w:sz w:val="24"/>
          <w:szCs w:val="24"/>
        </w:rPr>
        <w:t>z 4. řádného</w:t>
      </w:r>
      <w:proofErr w:type="gramEnd"/>
      <w:r w:rsidRPr="00B118B7">
        <w:rPr>
          <w:b/>
          <w:smallCaps/>
          <w:color w:val="auto"/>
          <w:sz w:val="24"/>
          <w:szCs w:val="24"/>
        </w:rPr>
        <w:t xml:space="preserve"> zasedání </w:t>
      </w:r>
    </w:p>
    <w:p w:rsidR="00B118B7" w:rsidRPr="00B118B7" w:rsidRDefault="00B118B7" w:rsidP="00B118B7">
      <w:pPr>
        <w:pStyle w:val="Nadpis1"/>
        <w:keepNext w:val="0"/>
        <w:spacing w:before="0"/>
        <w:jc w:val="center"/>
        <w:rPr>
          <w:b/>
          <w:smallCaps/>
          <w:color w:val="auto"/>
          <w:sz w:val="24"/>
          <w:szCs w:val="24"/>
        </w:rPr>
      </w:pPr>
      <w:r w:rsidRPr="00B118B7">
        <w:rPr>
          <w:b/>
          <w:smallCaps/>
          <w:color w:val="auto"/>
          <w:sz w:val="24"/>
          <w:szCs w:val="24"/>
        </w:rPr>
        <w:t>Zastupitelstva MČ</w:t>
      </w:r>
    </w:p>
    <w:p w:rsidR="00B118B7" w:rsidRPr="00B118B7" w:rsidRDefault="00B118B7" w:rsidP="00B118B7">
      <w:pPr>
        <w:pStyle w:val="Nadpis1"/>
        <w:spacing w:before="0"/>
        <w:jc w:val="center"/>
        <w:rPr>
          <w:smallCaps/>
          <w:color w:val="auto"/>
          <w:sz w:val="24"/>
          <w:szCs w:val="24"/>
        </w:rPr>
      </w:pPr>
      <w:r w:rsidRPr="00B118B7">
        <w:rPr>
          <w:b/>
          <w:smallCaps/>
          <w:color w:val="auto"/>
          <w:sz w:val="24"/>
          <w:szCs w:val="24"/>
        </w:rPr>
        <w:t>konaného dne 12. prosince 2013</w:t>
      </w:r>
    </w:p>
    <w:p w:rsidR="00B118B7" w:rsidRPr="00B118B7" w:rsidRDefault="00B118B7" w:rsidP="00B118B7">
      <w:pPr>
        <w:pStyle w:val="Nadpis2"/>
        <w:spacing w:before="120" w:after="120"/>
        <w:rPr>
          <w:color w:val="auto"/>
          <w:szCs w:val="24"/>
          <w:u w:val="none"/>
        </w:rPr>
      </w:pPr>
    </w:p>
    <w:p w:rsidR="00B118B7" w:rsidRPr="00632E5C" w:rsidRDefault="00B118B7" w:rsidP="00B118B7">
      <w:pPr>
        <w:pStyle w:val="Nadpis2"/>
        <w:spacing w:before="120" w:after="120"/>
        <w:rPr>
          <w:szCs w:val="24"/>
          <w:u w:val="none"/>
        </w:rPr>
      </w:pPr>
      <w:r w:rsidRPr="00632E5C">
        <w:rPr>
          <w:szCs w:val="24"/>
          <w:u w:val="none"/>
        </w:rPr>
        <w:t xml:space="preserve">Bod č. </w:t>
      </w:r>
      <w:r>
        <w:rPr>
          <w:szCs w:val="24"/>
          <w:u w:val="none"/>
        </w:rPr>
        <w:t>2</w:t>
      </w:r>
    </w:p>
    <w:p w:rsidR="00B118B7" w:rsidRPr="00632E5C" w:rsidRDefault="00B118B7" w:rsidP="00B118B7">
      <w:pPr>
        <w:pStyle w:val="Nadpis2"/>
        <w:spacing w:before="120" w:after="120"/>
        <w:rPr>
          <w:szCs w:val="24"/>
        </w:rPr>
      </w:pPr>
      <w:r w:rsidRPr="00632E5C">
        <w:rPr>
          <w:szCs w:val="24"/>
        </w:rPr>
        <w:t>Úprava Pravidel o tvorbě a čerpání účelového Fondu výstavby MČ Praha 18</w:t>
      </w:r>
    </w:p>
    <w:p w:rsidR="00B118B7" w:rsidRDefault="00B118B7" w:rsidP="00B118B7">
      <w:pPr>
        <w:widowControl w:val="0"/>
        <w:spacing w:before="120" w:after="120"/>
        <w:jc w:val="both"/>
      </w:pPr>
      <w:r>
        <w:rPr>
          <w:b/>
          <w:bCs/>
        </w:rPr>
        <w:t>Předkládá:</w:t>
      </w:r>
      <w:r>
        <w:t xml:space="preserve"> starosta </w:t>
      </w:r>
      <w:proofErr w:type="spellStart"/>
      <w:r>
        <w:t>Kabický</w:t>
      </w:r>
      <w:proofErr w:type="spellEnd"/>
    </w:p>
    <w:p w:rsidR="00B118B7" w:rsidRDefault="00B118B7" w:rsidP="00B118B7">
      <w:pPr>
        <w:widowControl w:val="0"/>
        <w:tabs>
          <w:tab w:val="left" w:pos="5400"/>
        </w:tabs>
        <w:spacing w:before="120" w:after="120"/>
        <w:jc w:val="both"/>
      </w:pPr>
      <w:r>
        <w:rPr>
          <w:b/>
          <w:bCs/>
        </w:rPr>
        <w:t xml:space="preserve">Odbor: </w:t>
      </w:r>
      <w:r>
        <w:t>EO</w:t>
      </w:r>
      <w:r>
        <w:tab/>
      </w:r>
      <w:r>
        <w:rPr>
          <w:b/>
          <w:bCs/>
        </w:rPr>
        <w:t>Zpracoval:</w:t>
      </w:r>
      <w:r>
        <w:t xml:space="preserve"> Kárník</w:t>
      </w:r>
    </w:p>
    <w:p w:rsidR="00B118B7" w:rsidRDefault="00B118B7" w:rsidP="00B118B7">
      <w:pPr>
        <w:widowControl w:val="0"/>
        <w:spacing w:before="120" w:after="120"/>
        <w:jc w:val="both"/>
        <w:rPr>
          <w:b/>
        </w:rPr>
      </w:pPr>
      <w:r>
        <w:rPr>
          <w:b/>
        </w:rPr>
        <w:t>2.1</w:t>
      </w:r>
      <w:r>
        <w:rPr>
          <w:b/>
        </w:rPr>
        <w:tab/>
        <w:t>Usnesení č. 104/Z4/13</w:t>
      </w:r>
    </w:p>
    <w:p w:rsidR="00B118B7" w:rsidRDefault="00B118B7" w:rsidP="00B118B7">
      <w:pPr>
        <w:pStyle w:val="Zpat"/>
        <w:tabs>
          <w:tab w:val="clear" w:pos="4536"/>
          <w:tab w:val="clear" w:pos="9072"/>
        </w:tabs>
        <w:spacing w:before="120" w:after="120"/>
        <w:ind w:left="720"/>
        <w:jc w:val="both"/>
      </w:pPr>
      <w:r>
        <w:t xml:space="preserve">ZMČ revokuje usnesení č. </w:t>
      </w:r>
      <w:r w:rsidRPr="00B07DBA">
        <w:t>63/Z4/0</w:t>
      </w:r>
      <w:r>
        <w:t xml:space="preserve">7 v bodě 4., a to v celém rozsahu Článku 4 „Pravidel o tvorbě a čerpání účelového fondu výstavby MČ Praha 18“ a schvaluje pravidla v tomto znění: </w:t>
      </w:r>
    </w:p>
    <w:p w:rsidR="00B118B7" w:rsidRPr="005722C6" w:rsidRDefault="00B118B7" w:rsidP="00B118B7">
      <w:pPr>
        <w:pStyle w:val="Zpat"/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Pravidla o tvorbě a čerpání účelového Fondu výstavby MČ Praha 18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Článek 1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Úvodní ustanovení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 xml:space="preserve">Fond výstavby (dále jen FV) je zřízen usnesením Zastupitelstvem MČ Praha 18 (dále jen ZMČ) jako účelový fond na výstavbu, rekonstrukce, případné vybavení sociální a občanské vybavenosti MČ Praha 18. 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both"/>
        <w:rPr>
          <w:sz w:val="20"/>
          <w:szCs w:val="20"/>
        </w:rPr>
      </w:pP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Článek 2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Tvorba fondu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720" w:hanging="18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Zdrojem fondu mohou být:</w:t>
      </w:r>
    </w:p>
    <w:p w:rsidR="00B118B7" w:rsidRPr="005722C6" w:rsidRDefault="00B118B7" w:rsidP="00B118B7">
      <w:pPr>
        <w:pStyle w:val="Zpat"/>
        <w:numPr>
          <w:ilvl w:val="1"/>
          <w:numId w:val="1"/>
        </w:numPr>
        <w:pBdr>
          <w:left w:val="single" w:sz="4" w:space="4" w:color="auto"/>
          <w:right w:val="single" w:sz="4" w:space="4" w:color="auto"/>
        </w:pBdr>
        <w:tabs>
          <w:tab w:val="clear" w:pos="180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 xml:space="preserve">Dary, dotace, příspěvky od právnických a fyzických osob </w:t>
      </w:r>
    </w:p>
    <w:p w:rsidR="00B118B7" w:rsidRPr="005722C6" w:rsidRDefault="00B118B7" w:rsidP="00B118B7">
      <w:pPr>
        <w:pStyle w:val="Zpat"/>
        <w:numPr>
          <w:ilvl w:val="1"/>
          <w:numId w:val="1"/>
        </w:numPr>
        <w:pBdr>
          <w:left w:val="single" w:sz="4" w:space="4" w:color="auto"/>
          <w:right w:val="single" w:sz="4" w:space="4" w:color="auto"/>
        </w:pBdr>
        <w:tabs>
          <w:tab w:val="clear" w:pos="180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Zůstatek fondu k </w:t>
      </w:r>
      <w:proofErr w:type="gramStart"/>
      <w:r w:rsidRPr="005722C6">
        <w:rPr>
          <w:sz w:val="20"/>
          <w:szCs w:val="20"/>
        </w:rPr>
        <w:t>31.12</w:t>
      </w:r>
      <w:proofErr w:type="gramEnd"/>
      <w:r w:rsidRPr="005722C6">
        <w:rPr>
          <w:sz w:val="20"/>
          <w:szCs w:val="20"/>
        </w:rPr>
        <w:t>. předchozího kalendářního roku</w:t>
      </w:r>
    </w:p>
    <w:p w:rsidR="00B118B7" w:rsidRPr="005722C6" w:rsidRDefault="00B118B7" w:rsidP="00B118B7">
      <w:pPr>
        <w:pStyle w:val="Zpat"/>
        <w:numPr>
          <w:ilvl w:val="1"/>
          <w:numId w:val="1"/>
        </w:numPr>
        <w:pBdr>
          <w:left w:val="single" w:sz="4" w:space="4" w:color="auto"/>
          <w:right w:val="single" w:sz="4" w:space="4" w:color="auto"/>
        </w:pBdr>
        <w:tabs>
          <w:tab w:val="clear" w:pos="180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Příděl z rozpočtu MČ ve výši schválené ZMČ</w:t>
      </w:r>
    </w:p>
    <w:p w:rsidR="00B118B7" w:rsidRPr="005722C6" w:rsidRDefault="00B118B7" w:rsidP="00B118B7">
      <w:pPr>
        <w:pStyle w:val="Zpat"/>
        <w:numPr>
          <w:ilvl w:val="1"/>
          <w:numId w:val="1"/>
        </w:numPr>
        <w:pBdr>
          <w:left w:val="single" w:sz="4" w:space="4" w:color="auto"/>
          <w:right w:val="single" w:sz="4" w:space="4" w:color="auto"/>
        </w:pBdr>
        <w:tabs>
          <w:tab w:val="clear" w:pos="180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Úroky z prostředků uložených na bankovním účtu tohoto fondu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  <w:tab w:val="num" w:pos="1440"/>
        </w:tabs>
        <w:spacing w:before="80" w:after="80"/>
        <w:ind w:left="1080" w:hanging="540"/>
        <w:jc w:val="both"/>
        <w:rPr>
          <w:sz w:val="20"/>
          <w:szCs w:val="20"/>
        </w:rPr>
      </w:pP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Článek 3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Schvalování použití prostředků fondu a jeho správa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 xml:space="preserve">Rozpočet fondu, zapojení fondu do rozpočtu příslušného kalendářního roku schvaluje svým usnesením ZMČ na základě doporučení RMČ vždy na konkrétní účel a v souladu s těmito pravidly. 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Správu fondu zabezpečuje Úřad MČ, který zodpovídá za účtování a převody finančních prostředků.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Článek 4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Účel a výdaje fondu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 xml:space="preserve">V zájmu zlepšení úrovně kvality bydlení, životního prostředí a vzhledu MČ je vytvořen tento účelový fond. 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Prostředky fondu je možno používat výhradně na tyto účely:</w:t>
      </w:r>
    </w:p>
    <w:p w:rsidR="00B118B7" w:rsidRPr="005722C6" w:rsidRDefault="00B118B7" w:rsidP="00B118B7">
      <w:pPr>
        <w:pStyle w:val="Zpat"/>
        <w:numPr>
          <w:ilvl w:val="0"/>
          <w:numId w:val="2"/>
        </w:numPr>
        <w:pBdr>
          <w:left w:val="single" w:sz="4" w:space="4" w:color="auto"/>
          <w:right w:val="single" w:sz="4" w:space="4" w:color="auto"/>
        </w:pBdr>
        <w:tabs>
          <w:tab w:val="clear" w:pos="126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 xml:space="preserve">Nová výstavba občanské vybavenosti MČ – školská zařízení, zdravotnická zařízení, sportovní zařízení, dopravní infrastruktura, tvorba zeleně </w:t>
      </w:r>
    </w:p>
    <w:p w:rsidR="00B118B7" w:rsidRPr="005722C6" w:rsidRDefault="00B118B7" w:rsidP="00B118B7">
      <w:pPr>
        <w:pStyle w:val="Zpat"/>
        <w:numPr>
          <w:ilvl w:val="0"/>
          <w:numId w:val="2"/>
        </w:numPr>
        <w:pBdr>
          <w:left w:val="single" w:sz="4" w:space="4" w:color="auto"/>
          <w:right w:val="single" w:sz="4" w:space="4" w:color="auto"/>
        </w:pBdr>
        <w:tabs>
          <w:tab w:val="clear" w:pos="126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Pořízení nemovitostí pro účely občanské vybavenosti do majetku MČ</w:t>
      </w:r>
    </w:p>
    <w:p w:rsidR="00B118B7" w:rsidRPr="005722C6" w:rsidRDefault="00B118B7" w:rsidP="00B118B7">
      <w:pPr>
        <w:pStyle w:val="Zpat"/>
        <w:numPr>
          <w:ilvl w:val="0"/>
          <w:numId w:val="2"/>
        </w:numPr>
        <w:pBdr>
          <w:left w:val="single" w:sz="4" w:space="4" w:color="auto"/>
          <w:right w:val="single" w:sz="4" w:space="4" w:color="auto"/>
        </w:pBdr>
        <w:tabs>
          <w:tab w:val="clear" w:pos="126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Rekonstrukce objektů občanské vybavenosti v majetku MČ</w:t>
      </w:r>
    </w:p>
    <w:p w:rsidR="00B118B7" w:rsidRPr="005722C6" w:rsidRDefault="00B118B7" w:rsidP="00B118B7">
      <w:pPr>
        <w:pStyle w:val="Zpat"/>
        <w:numPr>
          <w:ilvl w:val="0"/>
          <w:numId w:val="2"/>
        </w:numPr>
        <w:pBdr>
          <w:left w:val="single" w:sz="4" w:space="4" w:color="auto"/>
          <w:right w:val="single" w:sz="4" w:space="4" w:color="auto"/>
        </w:pBdr>
        <w:tabs>
          <w:tab w:val="clear" w:pos="126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Rekonstrukce dopravní infrastruktury</w:t>
      </w:r>
    </w:p>
    <w:p w:rsidR="00B118B7" w:rsidRPr="005722C6" w:rsidRDefault="00B118B7" w:rsidP="00B118B7">
      <w:pPr>
        <w:pStyle w:val="Zpat"/>
        <w:numPr>
          <w:ilvl w:val="0"/>
          <w:numId w:val="2"/>
        </w:numPr>
        <w:pBdr>
          <w:left w:val="single" w:sz="4" w:space="4" w:color="auto"/>
          <w:right w:val="single" w:sz="4" w:space="4" w:color="auto"/>
        </w:pBdr>
        <w:tabs>
          <w:tab w:val="clear" w:pos="126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Vybavení objektů občanské vybavenosti v majetku MČ</w:t>
      </w:r>
    </w:p>
    <w:p w:rsidR="00B118B7" w:rsidRPr="005722C6" w:rsidRDefault="00B118B7" w:rsidP="00B118B7">
      <w:pPr>
        <w:pStyle w:val="Zpat"/>
        <w:numPr>
          <w:ilvl w:val="0"/>
          <w:numId w:val="2"/>
        </w:numPr>
        <w:pBdr>
          <w:left w:val="single" w:sz="4" w:space="4" w:color="auto"/>
          <w:right w:val="single" w:sz="4" w:space="4" w:color="auto"/>
        </w:pBdr>
        <w:tabs>
          <w:tab w:val="clear" w:pos="126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lastRenderedPageBreak/>
        <w:t xml:space="preserve">Úpravy a opravy komunikací a dopravního značení </w:t>
      </w:r>
    </w:p>
    <w:p w:rsidR="00B118B7" w:rsidRPr="005722C6" w:rsidRDefault="00B118B7" w:rsidP="00B118B7">
      <w:pPr>
        <w:pStyle w:val="Zpat"/>
        <w:numPr>
          <w:ilvl w:val="0"/>
          <w:numId w:val="2"/>
        </w:numPr>
        <w:pBdr>
          <w:left w:val="single" w:sz="4" w:space="4" w:color="auto"/>
          <w:right w:val="single" w:sz="4" w:space="4" w:color="auto"/>
        </w:pBdr>
        <w:tabs>
          <w:tab w:val="clear" w:pos="1260"/>
          <w:tab w:val="clear" w:pos="4536"/>
          <w:tab w:val="clear" w:pos="9072"/>
          <w:tab w:val="num" w:pos="1080"/>
        </w:tabs>
        <w:spacing w:before="80" w:after="80"/>
        <w:ind w:left="1080" w:hanging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Výdaje spojené s vedením bankovního účtu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720" w:hanging="180"/>
        <w:jc w:val="center"/>
        <w:rPr>
          <w:b/>
          <w:sz w:val="20"/>
          <w:szCs w:val="20"/>
        </w:rPr>
      </w:pP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720" w:hanging="18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Článek 5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720" w:hanging="18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Kontrola použití prostředků fondu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Kontrolou tvorby, použití a čerpání prostředků fondu jsou oprávněny provádět kontrolní orgány ZMČ.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720" w:hanging="180"/>
        <w:jc w:val="center"/>
        <w:rPr>
          <w:b/>
          <w:sz w:val="20"/>
          <w:szCs w:val="20"/>
        </w:rPr>
      </w:pP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720" w:hanging="18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Článek 6</w:t>
      </w:r>
    </w:p>
    <w:p w:rsidR="00B118B7" w:rsidRPr="005722C6" w:rsidRDefault="00B118B7" w:rsidP="00B118B7">
      <w:pPr>
        <w:pStyle w:val="Zpat"/>
        <w:pBdr>
          <w:left w:val="single" w:sz="4" w:space="4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720" w:hanging="180"/>
        <w:jc w:val="center"/>
        <w:rPr>
          <w:b/>
          <w:sz w:val="20"/>
          <w:szCs w:val="20"/>
        </w:rPr>
      </w:pPr>
      <w:r w:rsidRPr="005722C6">
        <w:rPr>
          <w:b/>
          <w:sz w:val="20"/>
          <w:szCs w:val="20"/>
        </w:rPr>
        <w:t>Závěrečná ustanovení</w:t>
      </w:r>
    </w:p>
    <w:p w:rsidR="00B118B7" w:rsidRPr="005722C6" w:rsidRDefault="00B118B7" w:rsidP="00B118B7">
      <w:pPr>
        <w:pStyle w:val="Zpat"/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spacing w:before="80" w:after="80"/>
        <w:ind w:left="540"/>
        <w:jc w:val="both"/>
        <w:rPr>
          <w:sz w:val="20"/>
          <w:szCs w:val="20"/>
        </w:rPr>
      </w:pPr>
      <w:r w:rsidRPr="005722C6">
        <w:rPr>
          <w:sz w:val="20"/>
          <w:szCs w:val="20"/>
        </w:rPr>
        <w:t>Tato pravidla nabývají platnosti a účinnosti dnem schválení ZMČ</w:t>
      </w:r>
    </w:p>
    <w:p w:rsidR="00B118B7" w:rsidRPr="00FF6078" w:rsidRDefault="00B118B7" w:rsidP="00B118B7">
      <w:pPr>
        <w:widowControl w:val="0"/>
        <w:spacing w:before="120" w:after="120"/>
        <w:jc w:val="both"/>
        <w:rPr>
          <w:b/>
        </w:rPr>
      </w:pPr>
      <w:r>
        <w:rPr>
          <w:b/>
          <w:bCs/>
        </w:rPr>
        <w:t>2</w:t>
      </w:r>
      <w:r w:rsidRPr="00FF6078">
        <w:rPr>
          <w:b/>
          <w:bCs/>
        </w:rPr>
        <w:t>.2</w:t>
      </w:r>
      <w:r w:rsidRPr="00FF6078">
        <w:rPr>
          <w:b/>
          <w:bCs/>
        </w:rPr>
        <w:tab/>
        <w:t>Důvodová zpráva:</w:t>
      </w:r>
    </w:p>
    <w:p w:rsidR="00B118B7" w:rsidRPr="00FE6804" w:rsidRDefault="00B118B7" w:rsidP="00B118B7">
      <w:pPr>
        <w:pStyle w:val="Zkladntextodsazen3"/>
        <w:spacing w:before="12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FE6804">
        <w:rPr>
          <w:sz w:val="24"/>
          <w:szCs w:val="24"/>
        </w:rPr>
        <w:t>.2.1</w:t>
      </w:r>
      <w:r w:rsidRPr="00FE6804">
        <w:rPr>
          <w:sz w:val="24"/>
          <w:szCs w:val="24"/>
        </w:rPr>
        <w:tab/>
        <w:t>Legislativní podklady:</w:t>
      </w:r>
    </w:p>
    <w:p w:rsidR="00B118B7" w:rsidRPr="00FE6804" w:rsidRDefault="00B118B7" w:rsidP="00B118B7">
      <w:pPr>
        <w:pStyle w:val="Zkladntextodsazen3"/>
        <w:tabs>
          <w:tab w:val="num" w:pos="1800"/>
        </w:tabs>
        <w:spacing w:after="0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FE6804">
        <w:rPr>
          <w:sz w:val="24"/>
          <w:szCs w:val="24"/>
        </w:rPr>
        <w:t>ákon č. 250/2000 Sb.</w:t>
      </w:r>
      <w:r>
        <w:rPr>
          <w:sz w:val="24"/>
          <w:szCs w:val="24"/>
        </w:rPr>
        <w:t>,</w:t>
      </w:r>
      <w:r w:rsidRPr="00FE6804">
        <w:rPr>
          <w:sz w:val="24"/>
          <w:szCs w:val="24"/>
        </w:rPr>
        <w:t xml:space="preserve"> o rozpočtových pravidlech územních rozpočtů</w:t>
      </w:r>
    </w:p>
    <w:p w:rsidR="00B118B7" w:rsidRPr="00FE6804" w:rsidRDefault="00B118B7" w:rsidP="00B118B7">
      <w:pPr>
        <w:pStyle w:val="Zkladntextodsazen3"/>
        <w:tabs>
          <w:tab w:val="num" w:pos="1800"/>
        </w:tabs>
        <w:spacing w:after="0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FE6804">
        <w:rPr>
          <w:sz w:val="24"/>
          <w:szCs w:val="24"/>
        </w:rPr>
        <w:t>ákon č. 131/2000 Sb.</w:t>
      </w:r>
      <w:r>
        <w:rPr>
          <w:sz w:val="24"/>
          <w:szCs w:val="24"/>
        </w:rPr>
        <w:t>,</w:t>
      </w:r>
      <w:r w:rsidRPr="00FE6804">
        <w:rPr>
          <w:sz w:val="24"/>
          <w:szCs w:val="24"/>
        </w:rPr>
        <w:t xml:space="preserve"> o hlavním městě Praze</w:t>
      </w:r>
    </w:p>
    <w:p w:rsidR="00B118B7" w:rsidRPr="00FE6804" w:rsidRDefault="00B118B7" w:rsidP="00B118B7">
      <w:pPr>
        <w:pStyle w:val="Zkladntextodsazen3"/>
        <w:spacing w:before="120"/>
        <w:ind w:left="720"/>
        <w:jc w:val="both"/>
        <w:rPr>
          <w:b/>
        </w:rPr>
      </w:pPr>
      <w:r>
        <w:rPr>
          <w:sz w:val="24"/>
          <w:szCs w:val="24"/>
        </w:rPr>
        <w:t>2</w:t>
      </w:r>
      <w:r w:rsidRPr="00FE6804">
        <w:rPr>
          <w:sz w:val="24"/>
          <w:szCs w:val="24"/>
        </w:rPr>
        <w:t>.2.2</w:t>
      </w:r>
      <w:r w:rsidRPr="00FE6804">
        <w:rPr>
          <w:sz w:val="24"/>
          <w:szCs w:val="24"/>
        </w:rPr>
        <w:tab/>
        <w:t>Odůvodnění předkladu:</w:t>
      </w:r>
      <w:r w:rsidRPr="00FE6804">
        <w:rPr>
          <w:b/>
        </w:rPr>
        <w:t xml:space="preserve"> </w:t>
      </w:r>
    </w:p>
    <w:p w:rsidR="00B118B7" w:rsidRPr="008E5A8D" w:rsidRDefault="00B118B7" w:rsidP="00B118B7">
      <w:pPr>
        <w:pStyle w:val="Zkladntextodsazen3"/>
        <w:spacing w:before="120"/>
        <w:ind w:left="1440"/>
        <w:jc w:val="both"/>
        <w:rPr>
          <w:sz w:val="24"/>
        </w:rPr>
      </w:pPr>
      <w:r>
        <w:rPr>
          <w:sz w:val="24"/>
        </w:rPr>
        <w:t xml:space="preserve">Starosta předkládá návrh na rozšíření článku 4 pravidel Fondu výstavby MČ Praha 18, které byly schváleny usnesením </w:t>
      </w:r>
      <w:r w:rsidRPr="00B07DBA">
        <w:rPr>
          <w:sz w:val="24"/>
          <w:szCs w:val="24"/>
        </w:rPr>
        <w:t>ZMČ č.</w:t>
      </w:r>
      <w:r>
        <w:rPr>
          <w:sz w:val="24"/>
          <w:szCs w:val="24"/>
        </w:rPr>
        <w:t xml:space="preserve"> </w:t>
      </w:r>
      <w:r w:rsidRPr="00B07DBA">
        <w:rPr>
          <w:sz w:val="24"/>
          <w:szCs w:val="24"/>
        </w:rPr>
        <w:t>63/Z4/0</w:t>
      </w:r>
      <w:r>
        <w:rPr>
          <w:sz w:val="24"/>
          <w:szCs w:val="24"/>
        </w:rPr>
        <w:t>7.</w:t>
      </w:r>
      <w:r w:rsidRPr="000E0DC3">
        <w:rPr>
          <w:sz w:val="24"/>
        </w:rPr>
        <w:t xml:space="preserve"> </w:t>
      </w:r>
      <w:r>
        <w:rPr>
          <w:sz w:val="24"/>
        </w:rPr>
        <w:t xml:space="preserve">Tento článek bude rozšířen o další možnosti využití prostředků fondu. </w:t>
      </w:r>
    </w:p>
    <w:p w:rsidR="00B118B7" w:rsidRPr="00FE6804" w:rsidRDefault="00B118B7" w:rsidP="00B118B7">
      <w:pPr>
        <w:pStyle w:val="Zkladntextodsazen"/>
        <w:spacing w:before="120"/>
        <w:ind w:left="0"/>
        <w:rPr>
          <w:b/>
          <w:bCs/>
        </w:rPr>
      </w:pPr>
      <w:r>
        <w:rPr>
          <w:b/>
          <w:bCs/>
        </w:rPr>
        <w:t>2</w:t>
      </w:r>
      <w:r w:rsidRPr="00FE6804">
        <w:rPr>
          <w:b/>
          <w:bCs/>
        </w:rPr>
        <w:t>.3</w:t>
      </w:r>
      <w:r w:rsidRPr="00FE6804">
        <w:rPr>
          <w:b/>
          <w:bCs/>
        </w:rPr>
        <w:tab/>
        <w:t xml:space="preserve">Termín realizace přijatého usnesení: </w:t>
      </w:r>
      <w:r>
        <w:t>ihned</w:t>
      </w:r>
    </w:p>
    <w:p w:rsidR="00B118B7" w:rsidRDefault="00B118B7" w:rsidP="00B118B7">
      <w:pPr>
        <w:pStyle w:val="Zkladntextodsazen"/>
        <w:spacing w:before="120"/>
        <w:ind w:left="0"/>
        <w:rPr>
          <w:color w:val="000000"/>
        </w:rPr>
      </w:pPr>
      <w:r>
        <w:rPr>
          <w:b/>
          <w:bCs/>
          <w:color w:val="000000"/>
        </w:rPr>
        <w:t>2.4</w:t>
      </w:r>
      <w:r>
        <w:rPr>
          <w:b/>
          <w:bCs/>
          <w:color w:val="000000"/>
        </w:rPr>
        <w:tab/>
        <w:t>Zodpovídá:</w:t>
      </w:r>
      <w:r>
        <w:rPr>
          <w:color w:val="000000"/>
        </w:rPr>
        <w:tab/>
        <w:t>tajemník - EO</w:t>
      </w:r>
    </w:p>
    <w:p w:rsidR="00B118B7" w:rsidRDefault="00B118B7" w:rsidP="00B118B7">
      <w:pPr>
        <w:pStyle w:val="Zkladntextodsazen"/>
        <w:spacing w:before="120"/>
        <w:ind w:left="0"/>
      </w:pPr>
      <w:r>
        <w:rPr>
          <w:b/>
          <w:bCs/>
        </w:rPr>
        <w:t>2.5</w:t>
      </w:r>
      <w:r>
        <w:rPr>
          <w:b/>
          <w:bCs/>
        </w:rPr>
        <w:tab/>
        <w:t>Hlasování:</w:t>
      </w:r>
      <w:r>
        <w:tab/>
      </w:r>
      <w:proofErr w:type="gramStart"/>
      <w:r>
        <w:t>pro   18</w:t>
      </w:r>
      <w:proofErr w:type="gramEnd"/>
      <w:r>
        <w:tab/>
        <w:t>proti   0</w:t>
      </w:r>
      <w:r>
        <w:tab/>
        <w:t>zdržel se   0</w:t>
      </w:r>
    </w:p>
    <w:p w:rsidR="00B118B7" w:rsidRPr="00E100E7" w:rsidRDefault="00B118B7" w:rsidP="00B118B7">
      <w:pPr>
        <w:pStyle w:val="Zkladntextodsazen"/>
        <w:spacing w:before="120"/>
        <w:ind w:left="2160"/>
        <w:rPr>
          <w:b/>
        </w:rPr>
      </w:pPr>
      <w:r>
        <w:rPr>
          <w:b/>
        </w:rPr>
        <w:t xml:space="preserve">Usnesení </w:t>
      </w:r>
      <w:r w:rsidRPr="00E100E7">
        <w:rPr>
          <w:b/>
        </w:rPr>
        <w:t>bylo přijato.</w:t>
      </w:r>
    </w:p>
    <w:p w:rsidR="00D77800" w:rsidRDefault="00D77800" w:rsidP="00B118B7"/>
    <w:sectPr w:rsidR="00D77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6030F"/>
    <w:multiLevelType w:val="hybridMultilevel"/>
    <w:tmpl w:val="6074C974"/>
    <w:lvl w:ilvl="0" w:tplc="D19867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DA0E97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CB25209"/>
    <w:multiLevelType w:val="hybridMultilevel"/>
    <w:tmpl w:val="D0BA0C80"/>
    <w:lvl w:ilvl="0" w:tplc="040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B7"/>
    <w:rsid w:val="00B118B7"/>
    <w:rsid w:val="00D7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3DB06-050E-4573-AF3F-87AB1DA67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1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118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18B7"/>
    <w:pPr>
      <w:keepNext/>
      <w:outlineLvl w:val="1"/>
    </w:pPr>
    <w:rPr>
      <w:b/>
      <w:color w:val="000000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118B7"/>
    <w:rPr>
      <w:rFonts w:ascii="Times New Roman" w:eastAsia="Times New Roman" w:hAnsi="Times New Roman" w:cs="Times New Roman"/>
      <w:b/>
      <w:color w:val="000000"/>
      <w:sz w:val="24"/>
      <w:szCs w:val="32"/>
      <w:u w:val="single"/>
      <w:lang w:eastAsia="cs-CZ"/>
    </w:rPr>
  </w:style>
  <w:style w:type="paragraph" w:styleId="Zkladntextodsazen">
    <w:name w:val="Body Text Indent"/>
    <w:aliases w:val="Char Char Char Char Char Char Char"/>
    <w:basedOn w:val="Normln"/>
    <w:link w:val="ZkladntextodsazenChar"/>
    <w:rsid w:val="00B118B7"/>
    <w:pPr>
      <w:snapToGrid w:val="0"/>
      <w:ind w:left="993"/>
      <w:jc w:val="both"/>
    </w:pPr>
  </w:style>
  <w:style w:type="character" w:customStyle="1" w:styleId="ZkladntextodsazenChar">
    <w:name w:val="Základní text odsazený Char"/>
    <w:aliases w:val="Char Char Char Char Char Char Char Char"/>
    <w:basedOn w:val="Standardnpsmoodstavce"/>
    <w:link w:val="Zkladntextodsazen"/>
    <w:rsid w:val="00B118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aliases w:val=" Char,Char, Char Char Char Char Char Char Char"/>
    <w:basedOn w:val="Normln"/>
    <w:link w:val="Zkladntextodsazen3Char"/>
    <w:rsid w:val="00B118B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aliases w:val=" Char Char3,Char Char3, Char Char Char Char Char Char Char Char"/>
    <w:basedOn w:val="Standardnpsmoodstavce"/>
    <w:link w:val="Zkladntextodsazen3"/>
    <w:rsid w:val="00B118B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pat">
    <w:name w:val="footer"/>
    <w:basedOn w:val="Normln"/>
    <w:link w:val="ZpatChar"/>
    <w:rsid w:val="00B118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118B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118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Kárník</dc:creator>
  <cp:keywords/>
  <dc:description/>
  <cp:lastModifiedBy>Miroslav Kárník</cp:lastModifiedBy>
  <cp:revision>1</cp:revision>
  <dcterms:created xsi:type="dcterms:W3CDTF">2022-02-14T07:18:00Z</dcterms:created>
  <dcterms:modified xsi:type="dcterms:W3CDTF">2022-02-14T07:20:00Z</dcterms:modified>
</cp:coreProperties>
</file>